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B96" w:rsidRPr="00EE5B96" w:rsidRDefault="00EE5B96" w:rsidP="00EE5B96">
      <w:pPr>
        <w:rPr>
          <w:rFonts w:ascii="Arial" w:hAnsi="Arial" w:cs="Arial"/>
        </w:rPr>
      </w:pPr>
      <w:r w:rsidRPr="00EE5B96">
        <w:rPr>
          <w:rFonts w:ascii="Arial" w:eastAsia="Calibri" w:hAnsi="Arial" w:cs="Arial"/>
          <w:iCs/>
        </w:rPr>
        <w:t>Постановление Правления ПФ РФ от 11.03.2020 N 178п</w:t>
      </w:r>
    </w:p>
    <w:p w:rsidR="00EE5B96" w:rsidRPr="00EE546A" w:rsidRDefault="00EE5B96" w:rsidP="00EE5B9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E5B96" w:rsidRPr="00B15A23" w:rsidRDefault="00EE5B96" w:rsidP="00EE5B96">
      <w:pPr>
        <w:shd w:val="clear" w:color="auto" w:fill="FFFFFF"/>
        <w:spacing w:after="120" w:line="266" w:lineRule="atLeast"/>
        <w:jc w:val="both"/>
        <w:textAlignment w:val="baseline"/>
        <w:rPr>
          <w:rFonts w:ascii="Arial" w:eastAsia="Calibri" w:hAnsi="Arial" w:cs="Arial"/>
        </w:rPr>
      </w:pPr>
      <w:r w:rsidRPr="00B15A23">
        <w:rPr>
          <w:rFonts w:ascii="Arial" w:eastAsia="Calibri" w:hAnsi="Arial" w:cs="Arial"/>
        </w:rPr>
        <w:t>С 19</w:t>
      </w:r>
      <w:r>
        <w:rPr>
          <w:rFonts w:ascii="Arial" w:eastAsia="Calibri" w:hAnsi="Arial" w:cs="Arial"/>
        </w:rPr>
        <w:t xml:space="preserve"> июня </w:t>
      </w:r>
      <w:r w:rsidRPr="00B15A23">
        <w:rPr>
          <w:rFonts w:ascii="Arial" w:eastAsia="Calibri" w:hAnsi="Arial" w:cs="Arial"/>
        </w:rPr>
        <w:t>2020</w:t>
      </w:r>
      <w:r>
        <w:rPr>
          <w:rFonts w:ascii="Arial" w:eastAsia="Calibri" w:hAnsi="Arial" w:cs="Arial"/>
        </w:rPr>
        <w:t xml:space="preserve"> г.</w:t>
      </w:r>
      <w:r w:rsidRPr="00B15A23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д</w:t>
      </w:r>
      <w:r w:rsidRPr="00B15A23">
        <w:rPr>
          <w:rFonts w:ascii="Arial" w:eastAsia="Calibri" w:hAnsi="Arial" w:cs="Arial"/>
        </w:rPr>
        <w:t>ействует</w:t>
      </w:r>
      <w:r>
        <w:rPr>
          <w:rFonts w:ascii="Arial" w:eastAsia="Calibri" w:hAnsi="Arial" w:cs="Arial"/>
        </w:rPr>
        <w:t xml:space="preserve"> </w:t>
      </w:r>
      <w:r w:rsidRPr="00B15A23">
        <w:rPr>
          <w:rFonts w:ascii="Arial" w:eastAsia="Calibri" w:hAnsi="Arial" w:cs="Arial"/>
        </w:rPr>
        <w:t>новый порядок</w:t>
      </w:r>
      <w:r>
        <w:rPr>
          <w:rFonts w:ascii="Arial" w:eastAsia="Calibri" w:hAnsi="Arial" w:cs="Arial"/>
        </w:rPr>
        <w:t xml:space="preserve"> </w:t>
      </w:r>
      <w:r w:rsidRPr="00B15A23">
        <w:rPr>
          <w:rFonts w:ascii="Arial" w:eastAsia="Calibri" w:hAnsi="Arial" w:cs="Arial"/>
        </w:rPr>
        <w:t>электронного документооборота между страхователем и фондом при предоставлении сведений для индивидуального (персонифицированного) учета.</w:t>
      </w:r>
    </w:p>
    <w:p w:rsidR="00EE5B96" w:rsidRPr="00B15A23" w:rsidRDefault="00EE5B96" w:rsidP="00EE5B96">
      <w:pPr>
        <w:shd w:val="clear" w:color="auto" w:fill="FFFFFF"/>
        <w:spacing w:after="60" w:line="266" w:lineRule="atLeast"/>
        <w:jc w:val="both"/>
        <w:textAlignment w:val="baseline"/>
        <w:rPr>
          <w:rFonts w:ascii="Arial" w:eastAsia="Calibri" w:hAnsi="Arial" w:cs="Arial"/>
        </w:rPr>
      </w:pPr>
      <w:r w:rsidRPr="00B15A23">
        <w:rPr>
          <w:rFonts w:ascii="Arial" w:eastAsia="Calibri" w:hAnsi="Arial" w:cs="Arial"/>
        </w:rPr>
        <w:t xml:space="preserve">В новых нормах можно найти, </w:t>
      </w:r>
      <w:r>
        <w:rPr>
          <w:rFonts w:ascii="Arial" w:eastAsia="Calibri" w:hAnsi="Arial" w:cs="Arial"/>
        </w:rPr>
        <w:t>в том числе</w:t>
      </w:r>
      <w:r w:rsidRPr="00B15A23">
        <w:rPr>
          <w:rFonts w:ascii="Arial" w:eastAsia="Calibri" w:hAnsi="Arial" w:cs="Arial"/>
        </w:rPr>
        <w:t>, следующую информацию:</w:t>
      </w:r>
    </w:p>
    <w:p w:rsidR="00EE5B96" w:rsidRPr="00B15A23" w:rsidRDefault="00EE5B96" w:rsidP="00EE5B96">
      <w:pPr>
        <w:numPr>
          <w:ilvl w:val="0"/>
          <w:numId w:val="1"/>
        </w:numPr>
        <w:shd w:val="clear" w:color="auto" w:fill="FFFFFF"/>
        <w:spacing w:after="60" w:line="266" w:lineRule="atLeast"/>
        <w:ind w:left="426"/>
        <w:jc w:val="both"/>
        <w:textAlignment w:val="baseline"/>
        <w:rPr>
          <w:rFonts w:ascii="Arial" w:eastAsia="Calibri" w:hAnsi="Arial" w:cs="Arial"/>
        </w:rPr>
      </w:pPr>
      <w:r w:rsidRPr="00B15A23">
        <w:rPr>
          <w:rFonts w:ascii="Arial" w:eastAsia="Calibri" w:hAnsi="Arial" w:cs="Arial"/>
        </w:rPr>
        <w:t>как страхователям</w:t>
      </w:r>
      <w:r>
        <w:rPr>
          <w:rFonts w:ascii="Arial" w:eastAsia="Calibri" w:hAnsi="Arial" w:cs="Arial"/>
        </w:rPr>
        <w:t xml:space="preserve"> </w:t>
      </w:r>
      <w:r w:rsidRPr="00B15A23">
        <w:rPr>
          <w:rFonts w:ascii="Arial" w:eastAsia="Calibri" w:hAnsi="Arial" w:cs="Arial"/>
        </w:rPr>
        <w:t>подключиться</w:t>
      </w:r>
      <w:r>
        <w:rPr>
          <w:rFonts w:ascii="Arial" w:eastAsia="Calibri" w:hAnsi="Arial" w:cs="Arial"/>
        </w:rPr>
        <w:t xml:space="preserve"> </w:t>
      </w:r>
      <w:r w:rsidRPr="00B15A23">
        <w:rPr>
          <w:rFonts w:ascii="Arial" w:eastAsia="Calibri" w:hAnsi="Arial" w:cs="Arial"/>
        </w:rPr>
        <w:t xml:space="preserve">к системе электронного документооборота </w:t>
      </w:r>
      <w:r>
        <w:rPr>
          <w:rFonts w:ascii="Arial" w:eastAsia="Calibri" w:hAnsi="Arial" w:cs="Arial"/>
        </w:rPr>
        <w:br/>
      </w:r>
      <w:r w:rsidRPr="00B15A23">
        <w:rPr>
          <w:rFonts w:ascii="Arial" w:eastAsia="Calibri" w:hAnsi="Arial" w:cs="Arial"/>
        </w:rPr>
        <w:t>(в частности, что</w:t>
      </w:r>
      <w:r>
        <w:rPr>
          <w:rFonts w:ascii="Arial" w:eastAsia="Calibri" w:hAnsi="Arial" w:cs="Arial"/>
        </w:rPr>
        <w:t xml:space="preserve"> </w:t>
      </w:r>
      <w:r w:rsidRPr="00B15A23">
        <w:rPr>
          <w:rFonts w:ascii="Arial" w:eastAsia="Calibri" w:hAnsi="Arial" w:cs="Arial"/>
        </w:rPr>
        <w:t>нужно указать</w:t>
      </w:r>
      <w:r>
        <w:rPr>
          <w:rFonts w:ascii="Arial" w:eastAsia="Calibri" w:hAnsi="Arial" w:cs="Arial"/>
        </w:rPr>
        <w:t xml:space="preserve"> </w:t>
      </w:r>
      <w:r w:rsidRPr="00B15A23">
        <w:rPr>
          <w:rFonts w:ascii="Arial" w:eastAsia="Calibri" w:hAnsi="Arial" w:cs="Arial"/>
        </w:rPr>
        <w:t>в заявлении на подключение к системе);</w:t>
      </w:r>
    </w:p>
    <w:p w:rsidR="00EE5B96" w:rsidRPr="00B15A23" w:rsidRDefault="00EE5B96" w:rsidP="00EE5B96">
      <w:pPr>
        <w:numPr>
          <w:ilvl w:val="0"/>
          <w:numId w:val="1"/>
        </w:numPr>
        <w:shd w:val="clear" w:color="auto" w:fill="FFFFFF"/>
        <w:spacing w:after="60" w:line="266" w:lineRule="atLeast"/>
        <w:ind w:left="426"/>
        <w:jc w:val="both"/>
        <w:textAlignment w:val="baseline"/>
        <w:rPr>
          <w:rFonts w:ascii="Arial" w:eastAsia="Calibri" w:hAnsi="Arial" w:cs="Arial"/>
        </w:rPr>
      </w:pPr>
      <w:r w:rsidRPr="00B15A23">
        <w:rPr>
          <w:rFonts w:ascii="Arial" w:eastAsia="Calibri" w:hAnsi="Arial" w:cs="Arial"/>
        </w:rPr>
        <w:t>как</w:t>
      </w:r>
      <w:r>
        <w:rPr>
          <w:rFonts w:ascii="Arial" w:eastAsia="Calibri" w:hAnsi="Arial" w:cs="Arial"/>
        </w:rPr>
        <w:t xml:space="preserve"> </w:t>
      </w:r>
      <w:r w:rsidRPr="00B15A23">
        <w:rPr>
          <w:rFonts w:ascii="Arial" w:eastAsia="Calibri" w:hAnsi="Arial" w:cs="Arial"/>
        </w:rPr>
        <w:t>обмениваться</w:t>
      </w:r>
      <w:r>
        <w:rPr>
          <w:rFonts w:ascii="Arial" w:eastAsia="Calibri" w:hAnsi="Arial" w:cs="Arial"/>
        </w:rPr>
        <w:t xml:space="preserve"> </w:t>
      </w:r>
      <w:r w:rsidRPr="00B15A23">
        <w:rPr>
          <w:rFonts w:ascii="Arial" w:eastAsia="Calibri" w:hAnsi="Arial" w:cs="Arial"/>
        </w:rPr>
        <w:t>информацией;</w:t>
      </w:r>
    </w:p>
    <w:p w:rsidR="00EE5B96" w:rsidRDefault="00EE5B96" w:rsidP="00EE5B96">
      <w:pPr>
        <w:numPr>
          <w:ilvl w:val="0"/>
          <w:numId w:val="1"/>
        </w:numPr>
        <w:shd w:val="clear" w:color="auto" w:fill="FFFFFF"/>
        <w:spacing w:line="266" w:lineRule="atLeast"/>
        <w:ind w:left="426"/>
        <w:jc w:val="both"/>
        <w:textAlignment w:val="baseline"/>
        <w:rPr>
          <w:rFonts w:ascii="Arial" w:eastAsia="Calibri" w:hAnsi="Arial" w:cs="Arial"/>
        </w:rPr>
      </w:pPr>
      <w:r w:rsidRPr="00B15A23">
        <w:rPr>
          <w:rFonts w:ascii="Arial" w:eastAsia="Calibri" w:hAnsi="Arial" w:cs="Arial"/>
        </w:rPr>
        <w:t>как</w:t>
      </w:r>
      <w:r>
        <w:rPr>
          <w:rFonts w:ascii="Arial" w:eastAsia="Calibri" w:hAnsi="Arial" w:cs="Arial"/>
        </w:rPr>
        <w:t xml:space="preserve"> </w:t>
      </w:r>
      <w:r w:rsidRPr="00B15A23">
        <w:rPr>
          <w:rFonts w:ascii="Arial" w:eastAsia="Calibri" w:hAnsi="Arial" w:cs="Arial"/>
        </w:rPr>
        <w:t>защищены</w:t>
      </w:r>
      <w:r>
        <w:rPr>
          <w:rFonts w:ascii="Arial" w:eastAsia="Calibri" w:hAnsi="Arial" w:cs="Arial"/>
        </w:rPr>
        <w:t xml:space="preserve"> </w:t>
      </w:r>
      <w:r w:rsidRPr="00B15A23">
        <w:rPr>
          <w:rFonts w:ascii="Arial" w:eastAsia="Calibri" w:hAnsi="Arial" w:cs="Arial"/>
        </w:rPr>
        <w:t xml:space="preserve">сведения </w:t>
      </w:r>
      <w:proofErr w:type="spellStart"/>
      <w:r w:rsidRPr="00B15A23">
        <w:rPr>
          <w:rFonts w:ascii="Arial" w:eastAsia="Calibri" w:hAnsi="Arial" w:cs="Arial"/>
        </w:rPr>
        <w:t>персучета</w:t>
      </w:r>
      <w:proofErr w:type="spellEnd"/>
      <w:r w:rsidRPr="00B15A23">
        <w:rPr>
          <w:rFonts w:ascii="Arial" w:eastAsia="Calibri" w:hAnsi="Arial" w:cs="Arial"/>
        </w:rPr>
        <w:t>.</w:t>
      </w:r>
    </w:p>
    <w:p w:rsidR="00EE5B96" w:rsidRDefault="00EE5B96" w:rsidP="00EE5B96">
      <w:pPr>
        <w:shd w:val="clear" w:color="auto" w:fill="FFFFFF"/>
        <w:spacing w:line="266" w:lineRule="atLeast"/>
        <w:jc w:val="both"/>
        <w:textAlignment w:val="baseline"/>
        <w:rPr>
          <w:rFonts w:ascii="Arial" w:eastAsia="Calibri" w:hAnsi="Arial" w:cs="Arial"/>
        </w:rPr>
      </w:pPr>
    </w:p>
    <w:p w:rsidR="00EE5B96" w:rsidRDefault="00EE5B96" w:rsidP="00EE5B96">
      <w:pPr>
        <w:shd w:val="clear" w:color="auto" w:fill="FFFFFF"/>
        <w:spacing w:line="266" w:lineRule="atLeast"/>
        <w:jc w:val="both"/>
        <w:textAlignment w:val="baseline"/>
        <w:rPr>
          <w:rFonts w:ascii="Arial" w:eastAsia="Calibri" w:hAnsi="Arial" w:cs="Arial"/>
        </w:rPr>
      </w:pPr>
    </w:p>
    <w:p w:rsidR="00EE5B96" w:rsidRPr="00EE5B96" w:rsidRDefault="00EE5B96" w:rsidP="00EE5B96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EE5B96">
        <w:rPr>
          <w:rFonts w:ascii="Arial" w:eastAsia="Calibri" w:hAnsi="Arial" w:cs="Arial"/>
          <w:iCs/>
        </w:rPr>
        <w:t>Указ Президента РФ от 15.06.2020 N 392</w:t>
      </w:r>
    </w:p>
    <w:p w:rsidR="00EE5B96" w:rsidRDefault="00EE5B96" w:rsidP="00EE5B96">
      <w:pPr>
        <w:rPr>
          <w:rFonts w:ascii="Arial" w:hAnsi="Arial" w:cs="Arial"/>
          <w:i/>
        </w:rPr>
      </w:pPr>
    </w:p>
    <w:p w:rsidR="00EE5B96" w:rsidRPr="00D4762F" w:rsidRDefault="00EE5B96" w:rsidP="00EE5B96">
      <w:pPr>
        <w:shd w:val="clear" w:color="auto" w:fill="FFFFFF"/>
        <w:spacing w:line="266" w:lineRule="atLeast"/>
        <w:jc w:val="both"/>
        <w:textAlignment w:val="baseline"/>
        <w:rPr>
          <w:rFonts w:ascii="Arial" w:eastAsia="Calibri" w:hAnsi="Arial" w:cs="Arial"/>
        </w:rPr>
      </w:pPr>
      <w:r w:rsidRPr="00D4762F">
        <w:rPr>
          <w:rFonts w:ascii="Arial" w:eastAsia="Calibri" w:hAnsi="Arial" w:cs="Arial"/>
        </w:rPr>
        <w:t>С 16</w:t>
      </w:r>
      <w:r>
        <w:rPr>
          <w:rFonts w:ascii="Arial" w:eastAsia="Calibri" w:hAnsi="Arial" w:cs="Arial"/>
        </w:rPr>
        <w:t xml:space="preserve"> июня 2020 г. организации могут </w:t>
      </w:r>
      <w:r w:rsidRPr="00D4762F">
        <w:rPr>
          <w:rFonts w:ascii="Arial" w:eastAsia="Calibri" w:hAnsi="Arial" w:cs="Arial"/>
        </w:rPr>
        <w:t>подать</w:t>
      </w:r>
      <w:r>
        <w:rPr>
          <w:rFonts w:ascii="Arial" w:eastAsia="Calibri" w:hAnsi="Arial" w:cs="Arial"/>
        </w:rPr>
        <w:t xml:space="preserve"> </w:t>
      </w:r>
      <w:r w:rsidRPr="00D4762F">
        <w:rPr>
          <w:rFonts w:ascii="Arial" w:eastAsia="Calibri" w:hAnsi="Arial" w:cs="Arial"/>
        </w:rPr>
        <w:t>заявление о выдаче или продлении разрешения на работу "визовому" иностранцу. Цель приезда сотрудника в страну учитываться не будет. Такое разрешение выдадут на любой срок до 15.09.2020</w:t>
      </w:r>
      <w:r>
        <w:rPr>
          <w:rFonts w:ascii="Arial" w:eastAsia="Calibri" w:hAnsi="Arial" w:cs="Arial"/>
        </w:rPr>
        <w:t xml:space="preserve"> включительно. Главное, </w:t>
      </w:r>
      <w:r w:rsidRPr="00D4762F">
        <w:rPr>
          <w:rFonts w:ascii="Arial" w:eastAsia="Calibri" w:hAnsi="Arial" w:cs="Arial"/>
        </w:rPr>
        <w:t>чтобы работодатель имел разрешение на привлечение иностранных работников и соблюдал меры по обеспечению санитарно-эпидемиологического благополучия.</w:t>
      </w:r>
    </w:p>
    <w:p w:rsidR="00EE5B96" w:rsidRPr="00B15A23" w:rsidRDefault="00EE5B96" w:rsidP="00EE5B96">
      <w:pPr>
        <w:shd w:val="clear" w:color="auto" w:fill="FFFFFF"/>
        <w:spacing w:line="266" w:lineRule="atLeast"/>
        <w:jc w:val="both"/>
        <w:textAlignment w:val="baseline"/>
        <w:rPr>
          <w:rFonts w:ascii="Arial" w:eastAsia="Calibri" w:hAnsi="Arial" w:cs="Arial"/>
        </w:rPr>
      </w:pPr>
    </w:p>
    <w:p w:rsidR="00274ABD" w:rsidRDefault="00274ABD"/>
    <w:sectPr w:rsidR="00274ABD" w:rsidSect="00274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2E2034"/>
    <w:multiLevelType w:val="hybridMultilevel"/>
    <w:tmpl w:val="2146BDC0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5B96"/>
    <w:rsid w:val="00274ABD"/>
    <w:rsid w:val="00EE5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E5B96"/>
    <w:rPr>
      <w:color w:val="0000FF"/>
      <w:u w:val="single"/>
    </w:rPr>
  </w:style>
  <w:style w:type="paragraph" w:customStyle="1" w:styleId="a4">
    <w:name w:val="Приказ позволит"/>
    <w:basedOn w:val="a"/>
    <w:rsid w:val="00EE5B96"/>
    <w:pPr>
      <w:spacing w:after="120"/>
    </w:pPr>
    <w:rPr>
      <w:rFonts w:ascii="Franklin Gothic Medium" w:hAnsi="Franklin Gothic Medium"/>
      <w:color w:val="7477B8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803</Characters>
  <Application>Microsoft Office Word</Application>
  <DocSecurity>0</DocSecurity>
  <Lines>6</Lines>
  <Paragraphs>1</Paragraphs>
  <ScaleCrop>false</ScaleCrop>
  <Company>HP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Consultant</cp:lastModifiedBy>
  <cp:revision>1</cp:revision>
  <dcterms:created xsi:type="dcterms:W3CDTF">2020-06-18T15:24:00Z</dcterms:created>
  <dcterms:modified xsi:type="dcterms:W3CDTF">2020-06-18T15:26:00Z</dcterms:modified>
</cp:coreProperties>
</file>